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1EF" w:rsidRDefault="002F21EF" w:rsidP="002F21EF">
      <w:pPr>
        <w:pStyle w:val="AralkYok"/>
        <w:shd w:val="clear" w:color="auto" w:fill="FFFFFF"/>
        <w:spacing w:before="0" w:beforeAutospacing="0" w:after="0" w:afterAutospacing="0"/>
        <w:jc w:val="center"/>
        <w:textAlignment w:val="center"/>
        <w:rPr>
          <w:rFonts w:asciiTheme="minorHAnsi" w:hAnsiTheme="minorHAnsi" w:cstheme="minorHAnsi"/>
          <w:b/>
          <w:sz w:val="22"/>
          <w:szCs w:val="22"/>
          <w:bdr w:val="none" w:sz="0" w:space="0" w:color="auto" w:frame="1"/>
        </w:rPr>
      </w:pPr>
      <w:r>
        <w:rPr>
          <w:rFonts w:asciiTheme="minorHAnsi" w:hAnsiTheme="minorHAnsi" w:cstheme="minorHAnsi"/>
          <w:b/>
          <w:noProof/>
          <w:sz w:val="22"/>
          <w:szCs w:val="22"/>
          <w:bdr w:val="none" w:sz="0" w:space="0" w:color="auto" w:frame="1"/>
        </w:rPr>
        <w:drawing>
          <wp:inline distT="0" distB="0" distL="0" distR="0">
            <wp:extent cx="2667000" cy="6191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sey.png"/>
                    <pic:cNvPicPr/>
                  </pic:nvPicPr>
                  <pic:blipFill>
                    <a:blip r:embed="rId4">
                      <a:extLst>
                        <a:ext uri="{28A0092B-C50C-407E-A947-70E740481C1C}">
                          <a14:useLocalDpi xmlns:a14="http://schemas.microsoft.com/office/drawing/2010/main" val="0"/>
                        </a:ext>
                      </a:extLst>
                    </a:blip>
                    <a:stretch>
                      <a:fillRect/>
                    </a:stretch>
                  </pic:blipFill>
                  <pic:spPr>
                    <a:xfrm>
                      <a:off x="0" y="0"/>
                      <a:ext cx="2667000" cy="619125"/>
                    </a:xfrm>
                    <a:prstGeom prst="rect">
                      <a:avLst/>
                    </a:prstGeom>
                  </pic:spPr>
                </pic:pic>
              </a:graphicData>
            </a:graphic>
          </wp:inline>
        </w:drawing>
      </w:r>
      <w:bookmarkStart w:id="0" w:name="_GoBack"/>
      <w:bookmarkEnd w:id="0"/>
    </w:p>
    <w:p w:rsidR="002F21EF" w:rsidRDefault="002F21EF" w:rsidP="002F21EF">
      <w:pPr>
        <w:pStyle w:val="AralkYok"/>
        <w:shd w:val="clear" w:color="auto" w:fill="FFFFFF"/>
        <w:spacing w:before="0" w:beforeAutospacing="0" w:after="0" w:afterAutospacing="0"/>
        <w:jc w:val="center"/>
        <w:textAlignment w:val="center"/>
        <w:rPr>
          <w:rFonts w:asciiTheme="minorHAnsi" w:hAnsiTheme="minorHAnsi" w:cstheme="minorHAnsi"/>
          <w:b/>
          <w:sz w:val="22"/>
          <w:szCs w:val="22"/>
          <w:bdr w:val="none" w:sz="0" w:space="0" w:color="auto" w:frame="1"/>
        </w:rPr>
      </w:pPr>
    </w:p>
    <w:p w:rsidR="002F21EF" w:rsidRDefault="002F21EF" w:rsidP="002F21EF">
      <w:pPr>
        <w:pStyle w:val="AralkYok"/>
        <w:shd w:val="clear" w:color="auto" w:fill="FFFFFF"/>
        <w:spacing w:before="0" w:beforeAutospacing="0" w:after="0" w:afterAutospacing="0"/>
        <w:jc w:val="center"/>
        <w:textAlignment w:val="center"/>
        <w:rPr>
          <w:rFonts w:asciiTheme="minorHAnsi" w:hAnsiTheme="minorHAnsi" w:cstheme="minorHAnsi"/>
          <w:b/>
          <w:sz w:val="22"/>
          <w:szCs w:val="22"/>
          <w:bdr w:val="none" w:sz="0" w:space="0" w:color="auto" w:frame="1"/>
        </w:rPr>
      </w:pPr>
    </w:p>
    <w:p w:rsidR="002F21EF" w:rsidRPr="002F21EF" w:rsidRDefault="002F21EF" w:rsidP="002F21EF">
      <w:pPr>
        <w:pStyle w:val="AralkYok"/>
        <w:shd w:val="clear" w:color="auto" w:fill="FFFFFF"/>
        <w:spacing w:before="0" w:beforeAutospacing="0" w:after="0" w:afterAutospacing="0"/>
        <w:jc w:val="center"/>
        <w:textAlignment w:val="center"/>
        <w:rPr>
          <w:rFonts w:asciiTheme="minorHAnsi" w:hAnsiTheme="minorHAnsi" w:cstheme="minorHAnsi"/>
          <w:b/>
          <w:sz w:val="22"/>
          <w:szCs w:val="22"/>
        </w:rPr>
      </w:pPr>
      <w:r w:rsidRPr="002F21EF">
        <w:rPr>
          <w:rFonts w:asciiTheme="minorHAnsi" w:hAnsiTheme="minorHAnsi" w:cstheme="minorHAnsi"/>
          <w:b/>
          <w:sz w:val="22"/>
          <w:szCs w:val="22"/>
          <w:bdr w:val="none" w:sz="0" w:space="0" w:color="auto" w:frame="1"/>
        </w:rPr>
        <w:t>ŞEHRİ BEYZA AKŞEHİR - NASREDDİN HOCA ŞENDLİĞİ </w:t>
      </w:r>
    </w:p>
    <w:p w:rsidR="002F21EF" w:rsidRPr="002F21EF" w:rsidRDefault="002F21EF" w:rsidP="002F21EF">
      <w:pPr>
        <w:pStyle w:val="AralkYok"/>
        <w:shd w:val="clear" w:color="auto" w:fill="FFFFFF"/>
        <w:spacing w:before="0" w:beforeAutospacing="0" w:after="0" w:afterAutospacing="0"/>
        <w:jc w:val="center"/>
        <w:textAlignment w:val="center"/>
        <w:rPr>
          <w:rFonts w:asciiTheme="minorHAnsi" w:hAnsiTheme="minorHAnsi" w:cstheme="minorHAnsi"/>
          <w:b/>
          <w:sz w:val="22"/>
          <w:szCs w:val="22"/>
        </w:rPr>
      </w:pPr>
      <w:r w:rsidRPr="002F21EF">
        <w:rPr>
          <w:rFonts w:asciiTheme="minorHAnsi" w:hAnsiTheme="minorHAnsi" w:cstheme="minorHAnsi"/>
          <w:b/>
          <w:sz w:val="22"/>
          <w:szCs w:val="22"/>
          <w:bdr w:val="none" w:sz="0" w:space="0" w:color="auto" w:frame="1"/>
        </w:rPr>
        <w:t>KAPLICA MERKEZİ ILGIN TURU</w:t>
      </w:r>
    </w:p>
    <w:p w:rsidR="002F21EF" w:rsidRPr="002F21EF" w:rsidRDefault="002F21EF" w:rsidP="002F21EF">
      <w:pPr>
        <w:pStyle w:val="AralkYok"/>
        <w:shd w:val="clear" w:color="auto" w:fill="FFFFFF"/>
        <w:spacing w:before="0" w:beforeAutospacing="0" w:after="0" w:afterAutospacing="0"/>
        <w:jc w:val="center"/>
        <w:textAlignment w:val="center"/>
        <w:rPr>
          <w:rFonts w:asciiTheme="minorHAnsi" w:hAnsiTheme="minorHAnsi" w:cstheme="minorHAnsi"/>
          <w:sz w:val="22"/>
          <w:szCs w:val="22"/>
        </w:rPr>
      </w:pPr>
      <w:r w:rsidRPr="002F21EF">
        <w:rPr>
          <w:rFonts w:asciiTheme="minorHAnsi" w:hAnsiTheme="minorHAnsi" w:cstheme="minorHAnsi"/>
          <w:sz w:val="22"/>
          <w:szCs w:val="22"/>
          <w:bdr w:val="none" w:sz="0" w:space="0" w:color="auto" w:frame="1"/>
        </w:rPr>
        <w:t> </w:t>
      </w:r>
    </w:p>
    <w:p w:rsidR="002F21EF" w:rsidRPr="002F21EF" w:rsidRDefault="002F21EF" w:rsidP="002F21EF">
      <w:pPr>
        <w:pStyle w:val="AralkYok"/>
        <w:shd w:val="clear" w:color="auto" w:fill="FFFFFF"/>
        <w:spacing w:before="0" w:beforeAutospacing="0" w:after="0" w:afterAutospacing="0"/>
        <w:jc w:val="center"/>
        <w:textAlignment w:val="center"/>
        <w:rPr>
          <w:rFonts w:asciiTheme="minorHAnsi" w:hAnsiTheme="minorHAnsi" w:cstheme="minorHAnsi"/>
          <w:sz w:val="22"/>
          <w:szCs w:val="22"/>
        </w:rPr>
      </w:pPr>
      <w:r w:rsidRPr="002F21EF">
        <w:rPr>
          <w:rFonts w:asciiTheme="minorHAnsi" w:hAnsiTheme="minorHAnsi" w:cstheme="minorHAnsi"/>
          <w:sz w:val="22"/>
          <w:szCs w:val="22"/>
          <w:bdr w:val="none" w:sz="0" w:space="0" w:color="auto" w:frame="1"/>
        </w:rPr>
        <w:t>AKŞEHİR</w:t>
      </w:r>
    </w:p>
    <w:p w:rsidR="002F21EF" w:rsidRPr="002F21EF" w:rsidRDefault="002F21EF" w:rsidP="002F21EF">
      <w:pPr>
        <w:pStyle w:val="AralkYok"/>
        <w:shd w:val="clear" w:color="auto" w:fill="FFFFFF"/>
        <w:spacing w:before="0" w:beforeAutospacing="0" w:after="0" w:afterAutospacing="0"/>
        <w:jc w:val="center"/>
        <w:textAlignment w:val="center"/>
        <w:rPr>
          <w:rFonts w:asciiTheme="minorHAnsi" w:hAnsiTheme="minorHAnsi" w:cstheme="minorHAnsi"/>
          <w:sz w:val="22"/>
          <w:szCs w:val="22"/>
        </w:rPr>
      </w:pPr>
      <w:r w:rsidRPr="002F21EF">
        <w:rPr>
          <w:rFonts w:asciiTheme="minorHAnsi" w:hAnsiTheme="minorHAnsi" w:cstheme="minorHAnsi"/>
          <w:sz w:val="22"/>
          <w:szCs w:val="22"/>
          <w:bdr w:val="none" w:sz="0" w:space="0" w:color="auto" w:frame="1"/>
        </w:rPr>
        <w:t xml:space="preserve"> Akşehir Evleri, Nasrettin Hoca Türbesi, Taş </w:t>
      </w:r>
      <w:proofErr w:type="spellStart"/>
      <w:r w:rsidRPr="002F21EF">
        <w:rPr>
          <w:rFonts w:asciiTheme="minorHAnsi" w:hAnsiTheme="minorHAnsi" w:cstheme="minorHAnsi"/>
          <w:sz w:val="22"/>
          <w:szCs w:val="22"/>
          <w:bdr w:val="none" w:sz="0" w:space="0" w:color="auto" w:frame="1"/>
        </w:rPr>
        <w:t>Mederese</w:t>
      </w:r>
      <w:proofErr w:type="spellEnd"/>
      <w:r w:rsidRPr="002F21EF">
        <w:rPr>
          <w:rFonts w:asciiTheme="minorHAnsi" w:hAnsiTheme="minorHAnsi" w:cstheme="minorHAnsi"/>
          <w:sz w:val="22"/>
          <w:szCs w:val="22"/>
          <w:bdr w:val="none" w:sz="0" w:space="0" w:color="auto" w:frame="1"/>
        </w:rPr>
        <w:t>, Akşehir Batı Cephesi Karargâhı Müzesi</w:t>
      </w:r>
    </w:p>
    <w:p w:rsidR="002F21EF" w:rsidRPr="002F21EF" w:rsidRDefault="002F21EF" w:rsidP="002F21EF">
      <w:pPr>
        <w:pStyle w:val="AralkYok"/>
        <w:shd w:val="clear" w:color="auto" w:fill="FFFFFF"/>
        <w:spacing w:before="0" w:beforeAutospacing="0" w:after="0" w:afterAutospacing="0"/>
        <w:jc w:val="center"/>
        <w:textAlignment w:val="center"/>
        <w:rPr>
          <w:rFonts w:asciiTheme="minorHAnsi" w:hAnsiTheme="minorHAnsi" w:cstheme="minorHAnsi"/>
          <w:sz w:val="22"/>
          <w:szCs w:val="22"/>
        </w:rPr>
      </w:pPr>
      <w:r w:rsidRPr="002F21EF">
        <w:rPr>
          <w:rFonts w:asciiTheme="minorHAnsi" w:hAnsiTheme="minorHAnsi" w:cstheme="minorHAnsi"/>
          <w:sz w:val="22"/>
          <w:szCs w:val="22"/>
          <w:bdr w:val="none" w:sz="0" w:space="0" w:color="auto" w:frame="1"/>
        </w:rPr>
        <w:t>ILGIN</w:t>
      </w:r>
    </w:p>
    <w:p w:rsidR="002F21EF" w:rsidRPr="002F21EF" w:rsidRDefault="002F21EF" w:rsidP="002F21EF">
      <w:pPr>
        <w:pStyle w:val="AralkYok"/>
        <w:shd w:val="clear" w:color="auto" w:fill="FFFFFF"/>
        <w:spacing w:before="0" w:beforeAutospacing="0" w:after="0" w:afterAutospacing="0"/>
        <w:jc w:val="center"/>
        <w:textAlignment w:val="center"/>
        <w:rPr>
          <w:rFonts w:asciiTheme="minorHAnsi" w:hAnsiTheme="minorHAnsi" w:cstheme="minorHAnsi"/>
          <w:sz w:val="22"/>
          <w:szCs w:val="22"/>
        </w:rPr>
      </w:pPr>
      <w:r w:rsidRPr="002F21EF">
        <w:rPr>
          <w:rFonts w:asciiTheme="minorHAnsi" w:hAnsiTheme="minorHAnsi" w:cstheme="minorHAnsi"/>
          <w:sz w:val="22"/>
          <w:szCs w:val="22"/>
          <w:bdr w:val="none" w:sz="0" w:space="0" w:color="auto" w:frame="1"/>
        </w:rPr>
        <w:t>Lala Mustafa Paşa Külliyesi - Pir Hüseyin Bey Camii - Vakıf Hamamı - Redif Taburu Binası (Kent Müzesi)</w:t>
      </w:r>
    </w:p>
    <w:p w:rsidR="002F21EF" w:rsidRPr="002F21EF" w:rsidRDefault="002F21EF" w:rsidP="002F21EF">
      <w:pPr>
        <w:pStyle w:val="AralkYok"/>
        <w:shd w:val="clear" w:color="auto" w:fill="FFFFFF"/>
        <w:spacing w:before="0" w:beforeAutospacing="0" w:after="0" w:afterAutospacing="0"/>
        <w:jc w:val="both"/>
        <w:textAlignment w:val="center"/>
        <w:rPr>
          <w:rFonts w:asciiTheme="minorHAnsi" w:hAnsiTheme="minorHAnsi" w:cstheme="minorHAnsi"/>
          <w:sz w:val="22"/>
          <w:szCs w:val="22"/>
        </w:rPr>
      </w:pPr>
      <w:r w:rsidRPr="002F21EF">
        <w:rPr>
          <w:rFonts w:asciiTheme="minorHAnsi" w:hAnsiTheme="minorHAnsi" w:cstheme="minorHAnsi"/>
          <w:sz w:val="22"/>
          <w:szCs w:val="22"/>
          <w:bdr w:val="none" w:sz="0" w:space="0" w:color="auto" w:frame="1"/>
        </w:rPr>
        <w:t> </w:t>
      </w:r>
    </w:p>
    <w:p w:rsidR="002F21EF" w:rsidRPr="002F21EF" w:rsidRDefault="002F21EF" w:rsidP="002F21EF">
      <w:pPr>
        <w:pStyle w:val="AralkYok"/>
        <w:shd w:val="clear" w:color="auto" w:fill="FFFFFF"/>
        <w:spacing w:before="0" w:beforeAutospacing="0" w:after="0" w:afterAutospacing="0"/>
        <w:jc w:val="both"/>
        <w:textAlignment w:val="center"/>
        <w:rPr>
          <w:rFonts w:asciiTheme="minorHAnsi" w:hAnsiTheme="minorHAnsi" w:cstheme="minorHAnsi"/>
          <w:b/>
          <w:sz w:val="22"/>
          <w:szCs w:val="22"/>
        </w:rPr>
      </w:pPr>
      <w:r w:rsidRPr="002F21EF">
        <w:rPr>
          <w:rFonts w:asciiTheme="minorHAnsi" w:hAnsiTheme="minorHAnsi" w:cstheme="minorHAnsi"/>
          <w:b/>
          <w:sz w:val="22"/>
          <w:szCs w:val="22"/>
          <w:bdr w:val="none" w:sz="0" w:space="0" w:color="auto" w:frame="1"/>
        </w:rPr>
        <w:t>1.GÜN </w:t>
      </w:r>
      <w:r w:rsidRPr="002F21EF">
        <w:rPr>
          <w:rFonts w:asciiTheme="minorHAnsi" w:hAnsiTheme="minorHAnsi" w:cstheme="minorHAnsi"/>
          <w:b/>
          <w:bCs/>
          <w:sz w:val="22"/>
          <w:szCs w:val="22"/>
        </w:rPr>
        <w:t>AKŞEHİR | </w:t>
      </w:r>
      <w:r w:rsidRPr="002F21EF">
        <w:rPr>
          <w:rFonts w:asciiTheme="minorHAnsi" w:hAnsiTheme="minorHAnsi" w:cstheme="minorHAnsi"/>
          <w:b/>
          <w:sz w:val="22"/>
          <w:szCs w:val="22"/>
        </w:rPr>
        <w:t xml:space="preserve"> Akşehir Evleri, Nasrettin Hoca Türbesi, Taş </w:t>
      </w:r>
      <w:proofErr w:type="spellStart"/>
      <w:r w:rsidRPr="002F21EF">
        <w:rPr>
          <w:rFonts w:asciiTheme="minorHAnsi" w:hAnsiTheme="minorHAnsi" w:cstheme="minorHAnsi"/>
          <w:b/>
          <w:sz w:val="22"/>
          <w:szCs w:val="22"/>
        </w:rPr>
        <w:t>Mederese</w:t>
      </w:r>
      <w:proofErr w:type="spellEnd"/>
      <w:r w:rsidRPr="002F21EF">
        <w:rPr>
          <w:rFonts w:asciiTheme="minorHAnsi" w:hAnsiTheme="minorHAnsi" w:cstheme="minorHAnsi"/>
          <w:b/>
          <w:sz w:val="22"/>
          <w:szCs w:val="22"/>
        </w:rPr>
        <w:t>, Akşehir Batı Cephesi Karargâhı Müzesi | FESTİVAL</w:t>
      </w:r>
    </w:p>
    <w:p w:rsidR="002F21EF" w:rsidRPr="002F21EF" w:rsidRDefault="002F21EF" w:rsidP="002F21EF">
      <w:pPr>
        <w:pStyle w:val="AralkYok"/>
        <w:shd w:val="clear" w:color="auto" w:fill="FFFFFF"/>
        <w:spacing w:before="0" w:beforeAutospacing="0" w:after="0" w:afterAutospacing="0"/>
        <w:jc w:val="both"/>
        <w:textAlignment w:val="center"/>
        <w:rPr>
          <w:rFonts w:asciiTheme="minorHAnsi" w:hAnsiTheme="minorHAnsi" w:cstheme="minorHAnsi"/>
          <w:sz w:val="22"/>
          <w:szCs w:val="22"/>
        </w:rPr>
      </w:pPr>
      <w:r w:rsidRPr="002F21EF">
        <w:rPr>
          <w:rFonts w:asciiTheme="minorHAnsi" w:hAnsiTheme="minorHAnsi" w:cstheme="minorHAnsi"/>
          <w:sz w:val="22"/>
          <w:szCs w:val="22"/>
          <w:bdr w:val="none" w:sz="0" w:space="0" w:color="auto" w:frame="1"/>
        </w:rPr>
        <w:t xml:space="preserve">Belirtilen noktalardan siz değerli misafirlerimizi alarak Şehri Beyza olarak nam salmış Akşehir gezimiz için yola çıkıyoruz. Yaklaşık 2 saat sürecek yolculuğumuzun ardından Nasrettin Hoca diyarı Akşehir’e varıyoruz. İlk olarak Nasrettin Hoca Türbesini ve Dünya'nın ortasını ziyaret ediyoruz. Rehberimizin anlatımlarından sonra Gülmece Parkı gezimizi yapıyoruz. Daha sonra şehir içinde yürüyerek turumuza devam ediyoruz. Tarihi Arasta çarşısı içinden alış veriş yaparak devam ediyoruz. Dileyen misafirlerimiz şehre özgü helva alışverişi yapabilirler. Gezimize Batı Cephesi Karargâh Müzesi ile devam ediyoruz. Akşehir Batı Cephesi Karargâhı Müzesi, Millî Kurtuluş Savaşımızda önemli bir yeri olan karargâh binasıdır. Büyük </w:t>
      </w:r>
      <w:proofErr w:type="spellStart"/>
      <w:r w:rsidRPr="002F21EF">
        <w:rPr>
          <w:rFonts w:asciiTheme="minorHAnsi" w:hAnsiTheme="minorHAnsi" w:cstheme="minorHAnsi"/>
          <w:sz w:val="22"/>
          <w:szCs w:val="22"/>
          <w:bdr w:val="none" w:sz="0" w:space="0" w:color="auto" w:frame="1"/>
        </w:rPr>
        <w:t>Taarruz’un</w:t>
      </w:r>
      <w:proofErr w:type="spellEnd"/>
      <w:r w:rsidRPr="002F21EF">
        <w:rPr>
          <w:rFonts w:asciiTheme="minorHAnsi" w:hAnsiTheme="minorHAnsi" w:cstheme="minorHAnsi"/>
          <w:sz w:val="22"/>
          <w:szCs w:val="22"/>
          <w:bdr w:val="none" w:sz="0" w:space="0" w:color="auto" w:frame="1"/>
        </w:rPr>
        <w:t xml:space="preserve"> kararının verildiği Atatürk’ün çalışma odası, kendi orijinal eşyalarıyla döşenmiş, duvardaki panolarda, savaş planları, belgeler ve fotoğraflar sergilenmiştir. </w:t>
      </w:r>
      <w:r w:rsidRPr="002F21EF">
        <w:rPr>
          <w:rFonts w:asciiTheme="minorHAnsi" w:hAnsiTheme="minorHAnsi" w:cstheme="minorHAnsi"/>
          <w:sz w:val="22"/>
          <w:szCs w:val="22"/>
        </w:rPr>
        <w:t xml:space="preserve">Sonrasında Akşehir Ulu Camii ziyaret ediyoruz. Nasrettin Hoca Etnografya Müzesi ziyaretimiz sonrasında eski Akşehir evlerinin arasından yürüyüş yapıyoruz. Nasrettin Hoca Evi'ne gidiyor ve burada hocamızın günlük hayatı ile ilgili bilgiler ediniyoruz. Aynı zamanda balmumu ile yapılmış heykellerle fotoğraf imkânımız oluyor. Daha sonra Akşehir’in önemli tarihi yapılardan biri olan Tarihi Hamamı görüyoruz. Bu noktadan sonra bir başka tarihi yapı Taş Medrese olacak. Sahip Ata Medresesi olarak da bilinen yapı, Mescit, türbe, </w:t>
      </w:r>
      <w:proofErr w:type="spellStart"/>
      <w:r w:rsidRPr="002F21EF">
        <w:rPr>
          <w:rFonts w:asciiTheme="minorHAnsi" w:hAnsiTheme="minorHAnsi" w:cstheme="minorHAnsi"/>
          <w:sz w:val="22"/>
          <w:szCs w:val="22"/>
        </w:rPr>
        <w:t>hankah</w:t>
      </w:r>
      <w:proofErr w:type="spellEnd"/>
      <w:r w:rsidRPr="002F21EF">
        <w:rPr>
          <w:rFonts w:asciiTheme="minorHAnsi" w:hAnsiTheme="minorHAnsi" w:cstheme="minorHAnsi"/>
          <w:sz w:val="22"/>
          <w:szCs w:val="22"/>
        </w:rPr>
        <w:t xml:space="preserve">, imaret ve çeşmeden oluşan bir külliye şeklinde inşa edilmiş olmasına rağmen bugün yalnızca medrese, mescit kısmı ayakta kalmıştır. Turumuza Nasreddin Hoca ve pek çok Türk - İslam âliminin hocası olan </w:t>
      </w:r>
      <w:proofErr w:type="spellStart"/>
      <w:r w:rsidRPr="002F21EF">
        <w:rPr>
          <w:rFonts w:asciiTheme="minorHAnsi" w:hAnsiTheme="minorHAnsi" w:cstheme="minorHAnsi"/>
          <w:sz w:val="22"/>
          <w:szCs w:val="22"/>
        </w:rPr>
        <w:t>Seyyid</w:t>
      </w:r>
      <w:proofErr w:type="spellEnd"/>
      <w:r w:rsidRPr="002F21EF">
        <w:rPr>
          <w:rFonts w:asciiTheme="minorHAnsi" w:hAnsiTheme="minorHAnsi" w:cstheme="minorHAnsi"/>
          <w:sz w:val="22"/>
          <w:szCs w:val="22"/>
        </w:rPr>
        <w:t xml:space="preserve"> Mahmut Hayrani’nin Türbesi ile devam edeceğiz. Türbe, Sultan Dağı’nın eteğine ve şimdi yok olan Akşehir Kalesi’nin içine yapılmıştır.  Ankara Meydan Savaşı’ndan sonra, Yıldırım Beyazıt’ın Timur tarafından hapsedildiği yeri de gördükten sonra Festival Alanına giderek Akşama kadar burada serbest zaman veriyoruz. </w:t>
      </w:r>
      <w:proofErr w:type="gramStart"/>
      <w:r w:rsidRPr="002F21EF">
        <w:rPr>
          <w:rFonts w:asciiTheme="minorHAnsi" w:hAnsiTheme="minorHAnsi" w:cstheme="minorHAnsi"/>
          <w:sz w:val="22"/>
          <w:szCs w:val="22"/>
        </w:rPr>
        <w:t>akşam</w:t>
      </w:r>
      <w:proofErr w:type="gramEnd"/>
      <w:r w:rsidRPr="002F21EF">
        <w:rPr>
          <w:rFonts w:asciiTheme="minorHAnsi" w:hAnsiTheme="minorHAnsi" w:cstheme="minorHAnsi"/>
          <w:sz w:val="22"/>
          <w:szCs w:val="22"/>
        </w:rPr>
        <w:t xml:space="preserve"> yemeğini aldıktan sonra otelimize yerleşiyor ve konaklama sonrası serbest zaman veriyoruz, dileyenler festival alanında vakit geçirebilirler.</w:t>
      </w:r>
    </w:p>
    <w:p w:rsidR="002F21EF" w:rsidRPr="002F21EF" w:rsidRDefault="002F21EF" w:rsidP="002F21EF">
      <w:pPr>
        <w:pStyle w:val="AralkYok"/>
        <w:shd w:val="clear" w:color="auto" w:fill="FFFFFF"/>
        <w:spacing w:before="0" w:beforeAutospacing="0" w:after="0" w:afterAutospacing="0"/>
        <w:jc w:val="both"/>
        <w:textAlignment w:val="center"/>
        <w:rPr>
          <w:rFonts w:asciiTheme="minorHAnsi" w:hAnsiTheme="minorHAnsi" w:cstheme="minorHAnsi"/>
          <w:sz w:val="22"/>
          <w:szCs w:val="22"/>
        </w:rPr>
      </w:pPr>
    </w:p>
    <w:p w:rsidR="002F21EF" w:rsidRDefault="002F21EF" w:rsidP="002F21EF">
      <w:pPr>
        <w:pStyle w:val="AralkYok"/>
        <w:shd w:val="clear" w:color="auto" w:fill="FFFFFF"/>
        <w:spacing w:before="0" w:beforeAutospacing="0" w:after="270" w:afterAutospacing="0"/>
        <w:jc w:val="both"/>
        <w:textAlignment w:val="center"/>
        <w:rPr>
          <w:rFonts w:asciiTheme="minorHAnsi" w:hAnsiTheme="minorHAnsi" w:cstheme="minorHAnsi"/>
          <w:sz w:val="22"/>
          <w:szCs w:val="22"/>
        </w:rPr>
      </w:pPr>
    </w:p>
    <w:p w:rsidR="002F21EF" w:rsidRPr="002F21EF" w:rsidRDefault="002F21EF" w:rsidP="002F21EF">
      <w:pPr>
        <w:pStyle w:val="AralkYok"/>
        <w:shd w:val="clear" w:color="auto" w:fill="FFFFFF"/>
        <w:spacing w:before="0" w:beforeAutospacing="0" w:after="270" w:afterAutospacing="0"/>
        <w:jc w:val="both"/>
        <w:textAlignment w:val="center"/>
        <w:rPr>
          <w:rFonts w:asciiTheme="minorHAnsi" w:hAnsiTheme="minorHAnsi" w:cstheme="minorHAnsi"/>
          <w:b/>
          <w:sz w:val="22"/>
          <w:szCs w:val="22"/>
        </w:rPr>
      </w:pPr>
      <w:r w:rsidRPr="002F21EF">
        <w:rPr>
          <w:rFonts w:asciiTheme="minorHAnsi" w:hAnsiTheme="minorHAnsi" w:cstheme="minorHAnsi"/>
          <w:b/>
          <w:sz w:val="22"/>
          <w:szCs w:val="22"/>
        </w:rPr>
        <w:t>2.GÜN AKŞEHİR - FESTİVAL / ILGIN Lala Mustafa Paşa Külliyesi - Pir Hüseyin Bey Camii - Vakıf Hamamı - Redif Taburu Binası (Kent Müzesi)</w:t>
      </w:r>
    </w:p>
    <w:p w:rsidR="002F21EF" w:rsidRPr="002F21EF" w:rsidRDefault="002F21EF" w:rsidP="002F21EF">
      <w:pPr>
        <w:pStyle w:val="AralkYok"/>
        <w:shd w:val="clear" w:color="auto" w:fill="FFFFFF"/>
        <w:spacing w:before="0" w:beforeAutospacing="0" w:after="0" w:afterAutospacing="0"/>
        <w:jc w:val="both"/>
        <w:textAlignment w:val="center"/>
        <w:rPr>
          <w:rFonts w:asciiTheme="minorHAnsi" w:hAnsiTheme="minorHAnsi" w:cstheme="minorHAnsi"/>
          <w:sz w:val="22"/>
          <w:szCs w:val="22"/>
        </w:rPr>
      </w:pPr>
      <w:proofErr w:type="gramStart"/>
      <w:r w:rsidRPr="002F21EF">
        <w:rPr>
          <w:rFonts w:asciiTheme="minorHAnsi" w:hAnsiTheme="minorHAnsi" w:cstheme="minorHAnsi"/>
          <w:sz w:val="22"/>
          <w:szCs w:val="22"/>
          <w:bdr w:val="none" w:sz="0" w:space="0" w:color="auto" w:frame="1"/>
        </w:rPr>
        <w:t>Otelde</w:t>
      </w:r>
      <w:r w:rsidRPr="002F21EF">
        <w:rPr>
          <w:rFonts w:asciiTheme="minorHAnsi" w:hAnsiTheme="minorHAnsi" w:cstheme="minorHAnsi"/>
          <w:sz w:val="22"/>
          <w:szCs w:val="22"/>
          <w:bdr w:val="none" w:sz="0" w:space="0" w:color="auto" w:frame="1"/>
        </w:rPr>
        <w:t xml:space="preserve"> alacağımız kahvaltının ardından öğleye kadar festival alanında zaman </w:t>
      </w:r>
      <w:proofErr w:type="spellStart"/>
      <w:r w:rsidRPr="002F21EF">
        <w:rPr>
          <w:rFonts w:asciiTheme="minorHAnsi" w:hAnsiTheme="minorHAnsi" w:cstheme="minorHAnsi"/>
          <w:sz w:val="22"/>
          <w:szCs w:val="22"/>
          <w:bdr w:val="none" w:sz="0" w:space="0" w:color="auto" w:frame="1"/>
        </w:rPr>
        <w:t>veriyouz</w:t>
      </w:r>
      <w:proofErr w:type="spellEnd"/>
      <w:r w:rsidRPr="002F21EF">
        <w:rPr>
          <w:rFonts w:asciiTheme="minorHAnsi" w:hAnsiTheme="minorHAnsi" w:cstheme="minorHAnsi"/>
          <w:sz w:val="22"/>
          <w:szCs w:val="22"/>
          <w:bdr w:val="none" w:sz="0" w:space="0" w:color="auto" w:frame="1"/>
        </w:rPr>
        <w:t xml:space="preserve"> öğlen sonu Ilgın ilçemize hareket ediyor ve İlçeye varışımızla birlikte Osmanlı Külliyeleri içinde oldukça önemli yer sahibi olan, 1576 - 1584 yılları arasında Mimar Kocasinan'a inşa ettirilmiş, Ilgın Lala Mustafa Paşa Külliyesini görüyoruz, 15.yüzyılda Karamanoğulları döneminde Turgut Oğlu Pir Hüseyin Bey tarafından inşa edilen Pir Hüseyin Bey (Çukur) Camii ardından Barok cephe özellikleri ile 19. yüzyılın son zamanlarında yapılmış olan mütevazı eserlerden bir tanesi Redif Taburu Merkez Konağı (Kent Müzesi) gezilerimizin ardından. </w:t>
      </w:r>
      <w:proofErr w:type="gramEnd"/>
      <w:r w:rsidRPr="002F21EF">
        <w:rPr>
          <w:rFonts w:asciiTheme="minorHAnsi" w:hAnsiTheme="minorHAnsi" w:cstheme="minorHAnsi"/>
          <w:sz w:val="22"/>
          <w:szCs w:val="22"/>
          <w:bdr w:val="none" w:sz="0" w:space="0" w:color="auto" w:frame="1"/>
        </w:rPr>
        <w:t>Alâeddin Keykubat döneminde 1236 yılında yapılan ve halen kullanıma açık durumda Vakıf Hamamını görüyor, Ilgın Termal suyu hakkında bilgiler alıyoruz, Ilgın ilçemizin de gezilip görülmesi sonrası Yaklaşık 19:30 gibi Konya'ya varıyor ve siz değerli misafirlerimizi aldığımız noktalara bırakıyoruz. Hareket saati: 06:00, Konya’ya varış saati 19:30</w:t>
      </w:r>
    </w:p>
    <w:p w:rsidR="000A7BBD" w:rsidRPr="002F21EF" w:rsidRDefault="000A7BBD">
      <w:pPr>
        <w:rPr>
          <w:rFonts w:cstheme="minorHAnsi"/>
        </w:rPr>
      </w:pPr>
    </w:p>
    <w:sectPr w:rsidR="000A7BBD" w:rsidRPr="002F21EF" w:rsidSect="002F21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EF"/>
    <w:rsid w:val="000A7BBD"/>
    <w:rsid w:val="002F21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6583"/>
  <w15:chartTrackingRefBased/>
  <w15:docId w15:val="{25BA42EC-7DF2-4812-9A7A-DE192885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2F21E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539</Words>
  <Characters>3073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2025-03-10T21:54:00Z</dcterms:created>
  <dcterms:modified xsi:type="dcterms:W3CDTF">2025-03-10T21:59:00Z</dcterms:modified>
</cp:coreProperties>
</file>